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right="0"/>
        <w:jc w:val="left"/>
        <w:textAlignment w:val="auto"/>
        <w:rPr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  <w:t>浙江越秀外国语学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  <w:lang w:eastAsia="zh-CN"/>
        </w:rPr>
        <w:t>院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  <w:lang w:val="en-US" w:eastAsia="zh-CN"/>
        </w:rPr>
        <w:t>高等学历继续教育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本科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毕业论文（设计）评分参考信息</w:t>
      </w:r>
    </w:p>
    <w:tbl>
      <w:tblPr>
        <w:tblStyle w:val="7"/>
        <w:tblpPr w:leftFromText="180" w:rightFromText="180" w:vertAnchor="text" w:horzAnchor="page" w:tblpXSpec="center" w:tblpY="346"/>
        <w:tblOverlap w:val="never"/>
        <w:tblW w:w="557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27"/>
        <w:gridCol w:w="1320"/>
        <w:gridCol w:w="4836"/>
        <w:gridCol w:w="2111"/>
      </w:tblGrid>
      <w:tr>
        <w:trPr>
          <w:trHeight w:val="691" w:hRule="atLeast"/>
          <w:jc w:val="center"/>
        </w:trPr>
        <w:tc>
          <w:tcPr>
            <w:tcW w:w="646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lang w:bidi="ar"/>
              </w:rPr>
              <w:t>一级指标</w:t>
            </w:r>
          </w:p>
        </w:tc>
        <w:tc>
          <w:tcPr>
            <w:tcW w:w="695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lang w:bidi="ar"/>
              </w:rPr>
              <w:t>二级指标</w:t>
            </w:r>
          </w:p>
        </w:tc>
        <w:tc>
          <w:tcPr>
            <w:tcW w:w="2546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lang w:bidi="ar"/>
              </w:rPr>
              <w:t>评议要素</w:t>
            </w:r>
          </w:p>
        </w:tc>
        <w:tc>
          <w:tcPr>
            <w:tcW w:w="1111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lang w:bidi="ar"/>
              </w:rPr>
              <w:t>权重</w:t>
            </w:r>
          </w:p>
        </w:tc>
      </w:tr>
      <w:tr>
        <w:trPr>
          <w:trHeight w:val="473" w:hRule="atLeast"/>
          <w:jc w:val="center"/>
        </w:trPr>
        <w:tc>
          <w:tcPr>
            <w:tcW w:w="646" w:type="pct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  <w:szCs w:val="24"/>
                <w:lang w:bidi="ar"/>
              </w:rPr>
              <w:t>否决性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  <w:szCs w:val="24"/>
                <w:lang w:bidi="ar"/>
              </w:rPr>
              <w:t>指标</w:t>
            </w:r>
          </w:p>
        </w:tc>
        <w:tc>
          <w:tcPr>
            <w:tcW w:w="695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lang w:bidi="ar"/>
              </w:rPr>
              <w:t>政治方向</w:t>
            </w:r>
          </w:p>
        </w:tc>
        <w:tc>
          <w:tcPr>
            <w:tcW w:w="2546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有违背党和国家相关政策方针、法律法规，或违背社会主义核心价值观、立德树人要求，或其它违背社会公序良俗的内容</w:t>
            </w:r>
          </w:p>
        </w:tc>
        <w:tc>
          <w:tcPr>
            <w:tcW w:w="1111" w:type="pct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lang w:bidi="ar"/>
              </w:rPr>
              <w:t>存在其中任何一条，直接认定为“存在问题毕业论文（设计）”</w:t>
            </w:r>
          </w:p>
        </w:tc>
      </w:tr>
      <w:tr>
        <w:trPr>
          <w:trHeight w:val="473" w:hRule="atLeast"/>
          <w:jc w:val="center"/>
        </w:trPr>
        <w:tc>
          <w:tcPr>
            <w:tcW w:w="646" w:type="pct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695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Cs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  <w:lang w:bidi="ar"/>
              </w:rPr>
              <w:t>学术诚信</w:t>
            </w:r>
          </w:p>
        </w:tc>
        <w:tc>
          <w:tcPr>
            <w:tcW w:w="2546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出现抄袭、剽窃、伪造、篡改、买卖、代写等学术不端行为</w:t>
            </w:r>
          </w:p>
        </w:tc>
        <w:tc>
          <w:tcPr>
            <w:tcW w:w="1111" w:type="pct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</w:pPr>
          </w:p>
        </w:tc>
      </w:tr>
      <w:tr>
        <w:trPr>
          <w:trHeight w:val="599" w:hRule="atLeast"/>
          <w:jc w:val="center"/>
        </w:trPr>
        <w:tc>
          <w:tcPr>
            <w:tcW w:w="646" w:type="pct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  <w:szCs w:val="24"/>
                <w:lang w:bidi="ar"/>
              </w:rPr>
              <w:t>选题意义</w:t>
            </w:r>
          </w:p>
        </w:tc>
        <w:tc>
          <w:tcPr>
            <w:tcW w:w="695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选题目的</w:t>
            </w:r>
          </w:p>
        </w:tc>
        <w:tc>
          <w:tcPr>
            <w:tcW w:w="2546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符合专业培养目标，体现综合训练基本要求</w:t>
            </w:r>
          </w:p>
        </w:tc>
        <w:tc>
          <w:tcPr>
            <w:tcW w:w="1111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10%</w:t>
            </w:r>
          </w:p>
        </w:tc>
      </w:tr>
      <w:tr>
        <w:trPr>
          <w:trHeight w:val="599" w:hRule="atLeast"/>
          <w:jc w:val="center"/>
        </w:trPr>
        <w:tc>
          <w:tcPr>
            <w:tcW w:w="646" w:type="pct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695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研究意义</w:t>
            </w:r>
          </w:p>
        </w:tc>
        <w:tc>
          <w:tcPr>
            <w:tcW w:w="2546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面向所在专业领域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 w:bidi="ar"/>
              </w:rPr>
              <w:t>（专业相关领域或专业交叉领域）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学术问题或行业社会实际问题，有一定的理论或实用价值</w:t>
            </w:r>
          </w:p>
        </w:tc>
        <w:tc>
          <w:tcPr>
            <w:tcW w:w="1111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10%</w:t>
            </w:r>
          </w:p>
        </w:tc>
      </w:tr>
      <w:tr>
        <w:trPr>
          <w:trHeight w:val="478" w:hRule="atLeast"/>
          <w:jc w:val="center"/>
        </w:trPr>
        <w:tc>
          <w:tcPr>
            <w:tcW w:w="646" w:type="pct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  <w:szCs w:val="24"/>
                <w:lang w:bidi="ar"/>
              </w:rPr>
              <w:t>逻辑构建</w:t>
            </w:r>
          </w:p>
        </w:tc>
        <w:tc>
          <w:tcPr>
            <w:tcW w:w="695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层次体系</w:t>
            </w:r>
          </w:p>
        </w:tc>
        <w:tc>
          <w:tcPr>
            <w:tcW w:w="2546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体系完整，层次分明，重点突出</w:t>
            </w:r>
          </w:p>
        </w:tc>
        <w:tc>
          <w:tcPr>
            <w:tcW w:w="1111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10%</w:t>
            </w:r>
          </w:p>
        </w:tc>
      </w:tr>
      <w:tr>
        <w:trPr>
          <w:trHeight w:val="478" w:hRule="atLeast"/>
          <w:jc w:val="center"/>
        </w:trPr>
        <w:tc>
          <w:tcPr>
            <w:tcW w:w="646" w:type="pct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695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逻辑结构</w:t>
            </w:r>
          </w:p>
        </w:tc>
        <w:tc>
          <w:tcPr>
            <w:tcW w:w="2546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论点鲜明，论据确凿，论证充分，达到所在专业领域要求</w:t>
            </w:r>
          </w:p>
        </w:tc>
        <w:tc>
          <w:tcPr>
            <w:tcW w:w="1111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10%</w:t>
            </w:r>
          </w:p>
        </w:tc>
      </w:tr>
      <w:tr>
        <w:trPr>
          <w:trHeight w:val="599" w:hRule="atLeast"/>
          <w:jc w:val="center"/>
        </w:trPr>
        <w:tc>
          <w:tcPr>
            <w:tcW w:w="646" w:type="pct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  <w:szCs w:val="24"/>
                <w:lang w:bidi="ar"/>
              </w:rPr>
              <w:t>专业水平</w:t>
            </w:r>
          </w:p>
        </w:tc>
        <w:tc>
          <w:tcPr>
            <w:tcW w:w="695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综合应用知识能力</w:t>
            </w:r>
          </w:p>
        </w:tc>
        <w:tc>
          <w:tcPr>
            <w:tcW w:w="2546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将相关领域的基础理论、专业知识合理应用到研究过程，能体现所在专业领域的能力和素养</w:t>
            </w:r>
          </w:p>
        </w:tc>
        <w:tc>
          <w:tcPr>
            <w:tcW w:w="1111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10%</w:t>
            </w:r>
          </w:p>
        </w:tc>
      </w:tr>
      <w:tr>
        <w:trPr>
          <w:trHeight w:val="599" w:hRule="atLeast"/>
          <w:jc w:val="center"/>
        </w:trPr>
        <w:tc>
          <w:tcPr>
            <w:tcW w:w="646" w:type="pct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695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分析解决问题能力</w:t>
            </w:r>
          </w:p>
        </w:tc>
        <w:tc>
          <w:tcPr>
            <w:tcW w:w="2546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研究方法合理，论证分析严谨，数据记录规范，能体现一定的分析解决本专业领域问题的能力和素养</w:t>
            </w:r>
          </w:p>
        </w:tc>
        <w:tc>
          <w:tcPr>
            <w:tcW w:w="1111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20%</w:t>
            </w:r>
          </w:p>
        </w:tc>
      </w:tr>
      <w:tr>
        <w:trPr>
          <w:trHeight w:val="599" w:hRule="atLeast"/>
          <w:jc w:val="center"/>
        </w:trPr>
        <w:tc>
          <w:tcPr>
            <w:tcW w:w="646" w:type="pct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695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创新能力</w:t>
            </w:r>
          </w:p>
        </w:tc>
        <w:tc>
          <w:tcPr>
            <w:tcW w:w="2546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发现了新问题，阐明了新观点，或将经典理论创新性应用，或阐释了对实践的指导意义</w:t>
            </w:r>
          </w:p>
        </w:tc>
        <w:tc>
          <w:tcPr>
            <w:tcW w:w="1111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10%</w:t>
            </w:r>
          </w:p>
        </w:tc>
      </w:tr>
      <w:tr>
        <w:trPr>
          <w:trHeight w:val="380" w:hRule="atLeast"/>
          <w:jc w:val="center"/>
        </w:trPr>
        <w:tc>
          <w:tcPr>
            <w:tcW w:w="646" w:type="pct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  <w:szCs w:val="24"/>
                <w:lang w:bidi="ar"/>
              </w:rPr>
              <w:t>学术规范</w:t>
            </w:r>
          </w:p>
        </w:tc>
        <w:tc>
          <w:tcPr>
            <w:tcW w:w="695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行文规范</w:t>
            </w:r>
          </w:p>
        </w:tc>
        <w:tc>
          <w:tcPr>
            <w:tcW w:w="2546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文字表达、书写格式、图表（图纸）、公式符号、缩略词等方面符合通行学术规范</w:t>
            </w:r>
          </w:p>
        </w:tc>
        <w:tc>
          <w:tcPr>
            <w:tcW w:w="1111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10%</w:t>
            </w:r>
          </w:p>
        </w:tc>
      </w:tr>
      <w:tr>
        <w:trPr>
          <w:trHeight w:val="380" w:hRule="atLeast"/>
          <w:jc w:val="center"/>
        </w:trPr>
        <w:tc>
          <w:tcPr>
            <w:tcW w:w="646" w:type="pct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695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引用规范</w:t>
            </w:r>
          </w:p>
        </w:tc>
        <w:tc>
          <w:tcPr>
            <w:tcW w:w="2546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在资料引证、参考文献等方面符合通行学术规范和知识产权相关规定</w:t>
            </w:r>
          </w:p>
        </w:tc>
        <w:tc>
          <w:tcPr>
            <w:tcW w:w="1111" w:type="pc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bidi="ar"/>
              </w:rPr>
              <w:t>10%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0ZGQ3NDJhNzA5ZmU0N2VhMDQwZDViZGU4MjZhZDgifQ=="/>
  </w:docVars>
  <w:rsids>
    <w:rsidRoot w:val="1E091553"/>
    <w:rsid w:val="044F4ADB"/>
    <w:rsid w:val="1C0E3F7A"/>
    <w:rsid w:val="1E091553"/>
    <w:rsid w:val="20044B2F"/>
    <w:rsid w:val="23FB250E"/>
    <w:rsid w:val="25225870"/>
    <w:rsid w:val="344E25B4"/>
    <w:rsid w:val="376E9246"/>
    <w:rsid w:val="391249E3"/>
    <w:rsid w:val="39615F95"/>
    <w:rsid w:val="48663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0"/>
      <w:ind w:firstLine="420" w:firstLineChars="100"/>
    </w:pPr>
    <w:rPr>
      <w:rFonts w:ascii="Calibri" w:hAnsi="Calibri"/>
    </w:rPr>
  </w:style>
  <w:style w:type="paragraph" w:styleId="3">
    <w:name w:val="Body Text"/>
    <w:basedOn w:val="1"/>
    <w:next w:val="2"/>
    <w:qFormat/>
    <w:uiPriority w:val="0"/>
    <w:pPr>
      <w:spacing w:before="0" w:after="140" w:line="276" w:lineRule="auto"/>
    </w:pPr>
  </w:style>
  <w:style w:type="paragraph" w:styleId="4">
    <w:name w:val="Plain Text"/>
    <w:basedOn w:val="1"/>
    <w:qFormat/>
    <w:uiPriority w:val="0"/>
    <w:rPr>
      <w:rFonts w:ascii="宋体" w:hAnsi="Courier New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533</Words>
  <Characters>551</Characters>
  <Lines>0</Lines>
  <Paragraphs>0</Paragraphs>
  <TotalTime>0</TotalTime>
  <ScaleCrop>false</ScaleCrop>
  <LinksUpToDate>false</LinksUpToDate>
  <CharactersWithSpaces>551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2023-09-04T09:28:00Z</dcterms:created>
  <dc:creator>陆小惰</dc:creator>
  <cp:lastModifiedBy>亦雯</cp:lastModifiedBy>
  <dcterms:modified xsi:type="dcterms:W3CDTF">2025-10-12T10:10:21Z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661FCD0C58A449FFACCAAC8901A5A226_13</vt:lpwstr>
  </property>
  <property fmtid="{D5CDD505-2E9C-101B-9397-08002B2CF9AE}" pid="4" name="KSOTemplateDocerSaveRecord">
    <vt:lpwstr>eyJoZGlkIjoiMzk0ZGQ3NDJhNzA5ZmU0N2VhMDQwZDViZGU4MjZhZDgiLCJ1c2VySWQiOiIyOTcyNzg5MTMifQ==</vt:lpwstr>
  </property>
</Properties>
</file>